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02" w:rsidRPr="00707E0F" w:rsidRDefault="00701225" w:rsidP="00707E0F">
      <w:pPr>
        <w:spacing w:after="120" w:line="288" w:lineRule="auto"/>
        <w:rPr>
          <w:rFonts w:ascii="Bookman Old Style" w:hAnsi="Bookman Old Style"/>
          <w:b/>
        </w:rPr>
      </w:pPr>
      <w:bookmarkStart w:id="0" w:name="_GoBack"/>
      <w:bookmarkEnd w:id="0"/>
      <w:r w:rsidRPr="00707E0F">
        <w:rPr>
          <w:rFonts w:ascii="Bookman Old Style" w:hAnsi="Bookman Old Style"/>
          <w:b/>
        </w:rPr>
        <w:t>Valentina</w:t>
      </w:r>
    </w:p>
    <w:p w:rsidR="00701225" w:rsidRPr="00707E0F" w:rsidRDefault="00701225" w:rsidP="00707E0F">
      <w:pPr>
        <w:spacing w:after="120" w:line="288" w:lineRule="auto"/>
        <w:rPr>
          <w:rFonts w:ascii="Bookman Old Style" w:hAnsi="Bookman Old Style"/>
        </w:rPr>
      </w:pPr>
      <w:r w:rsidRPr="00707E0F">
        <w:rPr>
          <w:rFonts w:ascii="Bookman Old Style" w:hAnsi="Bookman Old Style"/>
        </w:rPr>
        <w:t>vun Detmar Dirks</w:t>
      </w:r>
    </w:p>
    <w:p w:rsidR="00701225" w:rsidRPr="00707E0F" w:rsidRDefault="00701225" w:rsidP="00707E0F">
      <w:pPr>
        <w:spacing w:after="120" w:line="288" w:lineRule="auto"/>
        <w:rPr>
          <w:rFonts w:ascii="Bookman Old Style" w:hAnsi="Bookman Old Style"/>
        </w:rPr>
      </w:pP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 xml:space="preserve">Se weer vör veer Weken in us Klass kamen; se heet Valentina un keem ut een </w:t>
      </w:r>
      <w:r w:rsidR="00707E0F">
        <w:rPr>
          <w:rFonts w:ascii="Bookman Old Style" w:hAnsi="Bookman Old Style"/>
        </w:rPr>
        <w:t>l</w:t>
      </w:r>
      <w:r w:rsidRPr="00707E0F">
        <w:rPr>
          <w:rFonts w:ascii="Bookman Old Style" w:hAnsi="Bookman Old Style"/>
        </w:rPr>
        <w:t>ütt Stadt achtern Uraal. Düütsch kunn se snacken, mit so’n harten Tungenslag; dat har se tohuus vun ehren Grootvader lehrt. Aver se weer un bleev en Frömde; de Deerns in us Klass güngen ehr ut’n Weg. Ne, se wullen mit disse Nee’e nix to kriegen hebben. Ehr Kledaasch weer doch to’n Weglopen, dor kunnst du an dien egen Oma bi denken! Wat „in“ is, nee, dat wuss se nich. Up’n Schoolhoff stunn se jümmer alleen an’n Tuun, keek mit grote Ogen up de annern Jungs un Deerns, un nienich leep en Lachen över ehr Gesicht.</w:t>
      </w: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 xml:space="preserve">Un denn keem de Dag, do wies Dennis, de Baas mang us Mackers, wo dat langsgüng: Laat us </w:t>
      </w:r>
      <w:r w:rsidR="00C436C7">
        <w:rPr>
          <w:rFonts w:ascii="Bookman Old Style" w:hAnsi="Bookman Old Style"/>
        </w:rPr>
        <w:t>mal Valentina en beten targen, i</w:t>
      </w:r>
      <w:r w:rsidRPr="00707E0F">
        <w:rPr>
          <w:rFonts w:ascii="Bookman Old Style" w:hAnsi="Bookman Old Style"/>
        </w:rPr>
        <w:t>s doch lachhaftig, wo de utsüht! Wat will de hier?</w:t>
      </w: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 xml:space="preserve">Nüms van us snack dor gegen an. Wi hungen an Dennis sien Lippen, he weer us Wiespahl. </w:t>
      </w:r>
      <w:r w:rsidRPr="00707E0F">
        <w:rPr>
          <w:rFonts w:ascii="Bookman Old Style" w:hAnsi="Bookman Old Style"/>
          <w:lang w:val="en-US"/>
        </w:rPr>
        <w:t xml:space="preserve">De Wöör, de he us tosmeten har, de sugen wi foors up; he har dat Seggen. </w:t>
      </w:r>
      <w:r w:rsidRPr="00707E0F">
        <w:rPr>
          <w:rFonts w:ascii="Bookman Old Style" w:hAnsi="Bookman Old Style"/>
        </w:rPr>
        <w:t>Nüms wull sik dat mit Dennis verdarven, den weer een afschräven.</w:t>
      </w: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Un so f</w:t>
      </w:r>
      <w:r w:rsidR="007E5AFA" w:rsidRPr="00707E0F">
        <w:rPr>
          <w:rFonts w:ascii="Bookman Old Style" w:hAnsi="Bookman Old Style"/>
        </w:rPr>
        <w:t>u</w:t>
      </w:r>
      <w:r w:rsidRPr="00707E0F">
        <w:rPr>
          <w:rFonts w:ascii="Bookman Old Style" w:hAnsi="Bookman Old Style"/>
        </w:rPr>
        <w:t>ngen wi an, Val</w:t>
      </w:r>
      <w:r w:rsidR="007E5AFA" w:rsidRPr="00707E0F">
        <w:rPr>
          <w:rFonts w:ascii="Bookman Old Style" w:hAnsi="Bookman Old Style"/>
        </w:rPr>
        <w:t>entina gräsige Wöör totoropen. Toeerst achter ehren Rügg. Toe</w:t>
      </w:r>
      <w:r w:rsidRPr="00707E0F">
        <w:rPr>
          <w:rFonts w:ascii="Bookman Old Style" w:hAnsi="Bookman Old Style"/>
        </w:rPr>
        <w:t>erst noch lies, sodatt se dat</w:t>
      </w:r>
      <w:r w:rsidR="007E5AFA" w:rsidRPr="00707E0F">
        <w:rPr>
          <w:rFonts w:ascii="Bookman Old Style" w:hAnsi="Bookman Old Style"/>
        </w:rPr>
        <w:t xml:space="preserve"> </w:t>
      </w:r>
      <w:r w:rsidRPr="00707E0F">
        <w:rPr>
          <w:rFonts w:ascii="Bookman Old Style" w:hAnsi="Bookman Old Style"/>
        </w:rPr>
        <w:t>man blots alleen verstahn kunn. Denn luder</w:t>
      </w:r>
      <w:r w:rsidR="007E5AFA" w:rsidRPr="00707E0F">
        <w:rPr>
          <w:rFonts w:ascii="Bookman Old Style" w:hAnsi="Bookman Old Style"/>
        </w:rPr>
        <w:t>, un in’n Vörbigahn, ok so, datt anner Kinner dat hören kunnen</w:t>
      </w:r>
      <w:r w:rsidRPr="00707E0F">
        <w:rPr>
          <w:rFonts w:ascii="Bookman Old Style" w:hAnsi="Bookman Old Style"/>
        </w:rPr>
        <w:t>.</w:t>
      </w:r>
      <w:r w:rsidR="007E5AFA" w:rsidRPr="00707E0F">
        <w:rPr>
          <w:rFonts w:ascii="Bookman Old Style" w:hAnsi="Bookman Old Style"/>
        </w:rPr>
        <w:t xml:space="preserve"> Man de wullen dat nich hören.</w:t>
      </w:r>
      <w:r w:rsidRPr="00707E0F">
        <w:rPr>
          <w:rFonts w:ascii="Bookman Old Style" w:hAnsi="Bookman Old Style"/>
        </w:rPr>
        <w:t xml:space="preserve"> Elkeen van us wull wiesen, datt he dat mit de Targeree noch beter kunn, noch een Schritt wieder güng, sik dat noch en lütt beten </w:t>
      </w:r>
      <w:r w:rsidR="007E5AFA" w:rsidRPr="00707E0F">
        <w:rPr>
          <w:rFonts w:ascii="Bookman Old Style" w:hAnsi="Bookman Old Style"/>
        </w:rPr>
        <w:t>luder to seggen</w:t>
      </w:r>
      <w:r w:rsidRPr="00707E0F">
        <w:rPr>
          <w:rFonts w:ascii="Bookman Old Style" w:hAnsi="Bookman Old Style"/>
        </w:rPr>
        <w:t xml:space="preserve"> troo.</w:t>
      </w: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Se sülben sä dor nix to, aver du kunnst marken, datt se dor bannig gegenanholen müss, gegen dat Wenen. Ehren Kopp versöch se twüschen de Schullern to verstäken; un ahn Läven, so as bi en Popp, hungen ehr Arms na unnen.</w:t>
      </w:r>
    </w:p>
    <w:p w:rsidR="00701225" w:rsidRPr="00707E0F" w:rsidRDefault="00701225" w:rsidP="00707E0F">
      <w:pPr>
        <w:spacing w:after="120" w:line="288" w:lineRule="auto"/>
        <w:jc w:val="both"/>
        <w:rPr>
          <w:rFonts w:ascii="Bookman Old Style" w:hAnsi="Bookman Old Style"/>
        </w:rPr>
      </w:pPr>
      <w:r w:rsidRPr="00707E0F">
        <w:rPr>
          <w:rFonts w:ascii="Bookman Old Style" w:hAnsi="Bookman Old Style"/>
        </w:rPr>
        <w:t>Vör een Week keem Valentina nich na School, ok den tweten Dag nich, un nich den drütten Dag. An’n annern Morgen stunn mit’n Maal – tohoop mit’n Mester – de Rektor in us Kla</w:t>
      </w:r>
      <w:r w:rsidR="00B43B35">
        <w:rPr>
          <w:rFonts w:ascii="Bookman Old Style" w:hAnsi="Bookman Old Style"/>
        </w:rPr>
        <w:t>s</w:t>
      </w:r>
      <w:r w:rsidRPr="00707E0F">
        <w:rPr>
          <w:rFonts w:ascii="Bookman Old Style" w:hAnsi="Bookman Old Style"/>
        </w:rPr>
        <w:t xml:space="preserve">s. Mit en irnsthaftig Gesicht keek he us an: „Ich möchte euch darüber informieren, dass Valentina ernsthaft erkrankt ist, </w:t>
      </w:r>
      <w:r w:rsidR="008B1106">
        <w:rPr>
          <w:rFonts w:ascii="Bookman Old Style" w:hAnsi="Bookman Old Style"/>
        </w:rPr>
        <w:t>a</w:t>
      </w:r>
      <w:r w:rsidR="00B43B35">
        <w:rPr>
          <w:rFonts w:ascii="Bookman Old Style" w:hAnsi="Bookman Old Style"/>
        </w:rPr>
        <w:t xml:space="preserve">n einer Krankheit, </w:t>
      </w:r>
      <w:r w:rsidRPr="00707E0F">
        <w:rPr>
          <w:rFonts w:ascii="Bookman Old Style" w:hAnsi="Bookman Old Style"/>
        </w:rPr>
        <w:t xml:space="preserve">die eng mit dem zusammenhängt, was sie hier in der Klasse erlebt hat.“ He tööv en Ogenslag un sä achteran mit en Stimm, de so scharp weer, datt een mit ehr woll Iesen dörsnieden kunnt har: „In diese Klasse </w:t>
      </w:r>
      <w:r w:rsidRPr="00707E0F">
        <w:rPr>
          <w:rFonts w:ascii="Bookman Old Style" w:hAnsi="Bookman Old Style"/>
        </w:rPr>
        <w:lastRenderedPageBreak/>
        <w:t>kommt sie jedenfalls nicht zurück.“ He dreih sik</w:t>
      </w:r>
      <w:r w:rsidR="007E5AFA" w:rsidRPr="00707E0F">
        <w:rPr>
          <w:rFonts w:ascii="Bookman Old Style" w:hAnsi="Bookman Old Style"/>
        </w:rPr>
        <w:t xml:space="preserve"> um un</w:t>
      </w:r>
      <w:r w:rsidRPr="00707E0F">
        <w:rPr>
          <w:rFonts w:ascii="Bookman Old Style" w:hAnsi="Bookman Old Style"/>
        </w:rPr>
        <w:t xml:space="preserve"> weg </w:t>
      </w:r>
      <w:r w:rsidR="007E5AFA" w:rsidRPr="00707E0F">
        <w:rPr>
          <w:rFonts w:ascii="Bookman Old Style" w:hAnsi="Bookman Old Style"/>
        </w:rPr>
        <w:t>weer he, luut full de Döör in’t Slott.</w:t>
      </w:r>
    </w:p>
    <w:p w:rsidR="007E5AFA" w:rsidRDefault="007E5AFA" w:rsidP="00707E0F">
      <w:pPr>
        <w:spacing w:after="120" w:line="288" w:lineRule="auto"/>
        <w:jc w:val="both"/>
        <w:rPr>
          <w:rFonts w:ascii="Bookman Old Style" w:hAnsi="Bookman Old Style"/>
        </w:rPr>
      </w:pPr>
      <w:r w:rsidRPr="00707E0F">
        <w:rPr>
          <w:rFonts w:ascii="Bookman Old Style" w:hAnsi="Bookman Old Style"/>
        </w:rPr>
        <w:t>Wi keken all na unnen, ok Dennis. Nüms sä en Woort, nich us Mester, nich de Deerns, nich de Jungs. Dat Swiegen legg sik över den Klassenruum as de nattkole Daak över Feller un Wischen in’n Novembermaand. Dit Swiegen packde to as en iesern Fuust, de us noch nich wedder loslaten hett.</w:t>
      </w:r>
    </w:p>
    <w:p w:rsidR="00707E0F" w:rsidRDefault="00707E0F" w:rsidP="00C436C7">
      <w:pPr>
        <w:spacing w:after="120" w:line="288" w:lineRule="auto"/>
        <w:jc w:val="both"/>
        <w:rPr>
          <w:rFonts w:ascii="Bookman Old Style" w:hAnsi="Bookman Old Style"/>
        </w:rPr>
      </w:pPr>
    </w:p>
    <w:p w:rsidR="00C436C7" w:rsidRDefault="00C436C7" w:rsidP="00C436C7">
      <w:pPr>
        <w:spacing w:after="120" w:line="288" w:lineRule="auto"/>
        <w:jc w:val="both"/>
        <w:rPr>
          <w:rFonts w:ascii="Bookman Old Style" w:hAnsi="Bookman Old Style"/>
        </w:rPr>
      </w:pPr>
    </w:p>
    <w:p w:rsidR="00C436C7" w:rsidRDefault="00C436C7" w:rsidP="00C436C7">
      <w:pPr>
        <w:spacing w:after="120" w:line="288" w:lineRule="auto"/>
        <w:jc w:val="both"/>
        <w:rPr>
          <w:rFonts w:ascii="Bookman Old Style" w:hAnsi="Bookman Old Style"/>
        </w:rPr>
      </w:pPr>
    </w:p>
    <w:p w:rsidR="00707E0F" w:rsidRPr="00707E0F" w:rsidRDefault="00707E0F" w:rsidP="00707E0F">
      <w:pPr>
        <w:spacing w:after="120" w:line="288" w:lineRule="auto"/>
        <w:jc w:val="both"/>
        <w:rPr>
          <w:rFonts w:ascii="Bookman Old Style" w:hAnsi="Bookman Old Style"/>
        </w:rPr>
      </w:pPr>
      <w:r w:rsidRPr="00C436C7">
        <w:rPr>
          <w:rFonts w:ascii="Bookman Old Style" w:hAnsi="Bookman Old Style"/>
          <w:i/>
        </w:rPr>
        <w:t>nix to kriegen hebben</w:t>
      </w:r>
      <w:r>
        <w:rPr>
          <w:rFonts w:ascii="Bookman Old Style" w:hAnsi="Bookman Old Style"/>
        </w:rPr>
        <w:t xml:space="preserve"> – nichts zu tun haben</w:t>
      </w:r>
      <w:r w:rsidR="00DA4453">
        <w:rPr>
          <w:rFonts w:ascii="Bookman Old Style" w:hAnsi="Bookman Old Style"/>
        </w:rPr>
        <w:t xml:space="preserve">; </w:t>
      </w:r>
      <w:r w:rsidR="00DA4453" w:rsidRPr="00C436C7">
        <w:rPr>
          <w:rFonts w:ascii="Bookman Old Style" w:hAnsi="Bookman Old Style"/>
          <w:i/>
        </w:rPr>
        <w:t>Kledaasch</w:t>
      </w:r>
      <w:r w:rsidR="00DA4453">
        <w:rPr>
          <w:rFonts w:ascii="Bookman Old Style" w:hAnsi="Bookman Old Style"/>
        </w:rPr>
        <w:t xml:space="preserve"> – Kleidung; </w:t>
      </w:r>
      <w:r w:rsidR="00B43B35" w:rsidRPr="00C436C7">
        <w:rPr>
          <w:rFonts w:ascii="Bookman Old Style" w:hAnsi="Bookman Old Style"/>
          <w:i/>
        </w:rPr>
        <w:t>wies</w:t>
      </w:r>
      <w:r w:rsidR="00B43B35">
        <w:rPr>
          <w:rFonts w:ascii="Bookman Old Style" w:hAnsi="Bookman Old Style"/>
        </w:rPr>
        <w:t xml:space="preserve"> – zeigte; </w:t>
      </w:r>
      <w:r w:rsidR="00DA4453" w:rsidRPr="00C436C7">
        <w:rPr>
          <w:rFonts w:ascii="Bookman Old Style" w:hAnsi="Bookman Old Style"/>
          <w:i/>
        </w:rPr>
        <w:t>Baas</w:t>
      </w:r>
      <w:r w:rsidR="00DA4453">
        <w:rPr>
          <w:rFonts w:ascii="Bookman Old Style" w:hAnsi="Bookman Old Style"/>
        </w:rPr>
        <w:t xml:space="preserve"> – Chef</w:t>
      </w:r>
      <w:r w:rsidR="00327FA8">
        <w:rPr>
          <w:rFonts w:ascii="Bookman Old Style" w:hAnsi="Bookman Old Style"/>
        </w:rPr>
        <w:t xml:space="preserve">; </w:t>
      </w:r>
      <w:r w:rsidR="00327FA8" w:rsidRPr="00C436C7">
        <w:rPr>
          <w:rFonts w:ascii="Bookman Old Style" w:hAnsi="Bookman Old Style"/>
          <w:i/>
        </w:rPr>
        <w:t>Mackers</w:t>
      </w:r>
      <w:r w:rsidR="00327FA8">
        <w:rPr>
          <w:rFonts w:ascii="Bookman Old Style" w:hAnsi="Bookman Old Style"/>
        </w:rPr>
        <w:t xml:space="preserve"> – Freunde; </w:t>
      </w:r>
      <w:r w:rsidR="00327FA8" w:rsidRPr="00C436C7">
        <w:rPr>
          <w:rFonts w:ascii="Bookman Old Style" w:hAnsi="Bookman Old Style"/>
          <w:i/>
        </w:rPr>
        <w:t>targen</w:t>
      </w:r>
      <w:r w:rsidR="00327FA8">
        <w:rPr>
          <w:rFonts w:ascii="Bookman Old Style" w:hAnsi="Bookman Old Style"/>
        </w:rPr>
        <w:t xml:space="preserve"> – ärgern</w:t>
      </w:r>
      <w:r w:rsidR="00B43B35">
        <w:rPr>
          <w:rFonts w:ascii="Bookman Old Style" w:hAnsi="Bookman Old Style"/>
        </w:rPr>
        <w:t xml:space="preserve">; </w:t>
      </w:r>
      <w:r w:rsidR="00B43B35" w:rsidRPr="00C436C7">
        <w:rPr>
          <w:rFonts w:ascii="Bookman Old Style" w:hAnsi="Bookman Old Style"/>
          <w:i/>
        </w:rPr>
        <w:t>nüms</w:t>
      </w:r>
      <w:r w:rsidR="00B43B35">
        <w:rPr>
          <w:rFonts w:ascii="Bookman Old Style" w:hAnsi="Bookman Old Style"/>
        </w:rPr>
        <w:t xml:space="preserve"> – niemand; </w:t>
      </w:r>
      <w:r w:rsidR="00B43B35" w:rsidRPr="00C436C7">
        <w:rPr>
          <w:rFonts w:ascii="Bookman Old Style" w:hAnsi="Bookman Old Style"/>
          <w:i/>
        </w:rPr>
        <w:t>Wiespahl</w:t>
      </w:r>
      <w:r w:rsidR="00B43B35">
        <w:rPr>
          <w:rFonts w:ascii="Bookman Old Style" w:hAnsi="Bookman Old Style"/>
        </w:rPr>
        <w:t xml:space="preserve"> – Wegweiser, </w:t>
      </w:r>
      <w:r w:rsidR="00B43B35" w:rsidRPr="00B43B35">
        <w:rPr>
          <w:rFonts w:ascii="Bookman Old Style" w:hAnsi="Bookman Old Style"/>
          <w:i/>
        </w:rPr>
        <w:t>hier:</w:t>
      </w:r>
      <w:r w:rsidR="00B43B35">
        <w:rPr>
          <w:rFonts w:ascii="Bookman Old Style" w:hAnsi="Bookman Old Style"/>
        </w:rPr>
        <w:t xml:space="preserve"> der den Ton angebende; </w:t>
      </w:r>
      <w:r w:rsidR="00B43B35" w:rsidRPr="00C436C7">
        <w:rPr>
          <w:rFonts w:ascii="Bookman Old Style" w:hAnsi="Bookman Old Style"/>
          <w:i/>
        </w:rPr>
        <w:t>foors</w:t>
      </w:r>
      <w:r w:rsidR="00B43B35">
        <w:rPr>
          <w:rFonts w:ascii="Bookman Old Style" w:hAnsi="Bookman Old Style"/>
        </w:rPr>
        <w:t xml:space="preserve"> – sofort; </w:t>
      </w:r>
      <w:r w:rsidR="00B43B35" w:rsidRPr="00C436C7">
        <w:rPr>
          <w:rFonts w:ascii="Bookman Old Style" w:hAnsi="Bookman Old Style"/>
          <w:i/>
        </w:rPr>
        <w:t>een</w:t>
      </w:r>
      <w:r w:rsidR="00B43B35">
        <w:rPr>
          <w:rFonts w:ascii="Bookman Old Style" w:hAnsi="Bookman Old Style"/>
        </w:rPr>
        <w:t xml:space="preserve"> – </w:t>
      </w:r>
      <w:r w:rsidR="00B43B35" w:rsidRPr="00B43B35">
        <w:rPr>
          <w:rFonts w:ascii="Bookman Old Style" w:hAnsi="Bookman Old Style"/>
          <w:i/>
        </w:rPr>
        <w:t>hier:</w:t>
      </w:r>
      <w:r w:rsidR="00B43B35">
        <w:rPr>
          <w:rFonts w:ascii="Bookman Old Style" w:hAnsi="Bookman Old Style"/>
        </w:rPr>
        <w:t xml:space="preserve"> man; </w:t>
      </w:r>
      <w:r w:rsidR="00B43B35" w:rsidRPr="00C436C7">
        <w:rPr>
          <w:rFonts w:ascii="Bookman Old Style" w:hAnsi="Bookman Old Style"/>
          <w:i/>
        </w:rPr>
        <w:t>annern Morgen</w:t>
      </w:r>
      <w:r w:rsidR="00B43B35">
        <w:rPr>
          <w:rFonts w:ascii="Bookman Old Style" w:hAnsi="Bookman Old Style"/>
        </w:rPr>
        <w:t xml:space="preserve"> – </w:t>
      </w:r>
      <w:r w:rsidR="00C436C7">
        <w:rPr>
          <w:rFonts w:ascii="Bookman Old Style" w:hAnsi="Bookman Old Style"/>
        </w:rPr>
        <w:t xml:space="preserve">am </w:t>
      </w:r>
      <w:r w:rsidR="00B43B35">
        <w:rPr>
          <w:rFonts w:ascii="Bookman Old Style" w:hAnsi="Bookman Old Style"/>
        </w:rPr>
        <w:t xml:space="preserve">nächsten Morgen; </w:t>
      </w:r>
      <w:r w:rsidR="00B43B35" w:rsidRPr="00C436C7">
        <w:rPr>
          <w:rFonts w:ascii="Bookman Old Style" w:hAnsi="Bookman Old Style"/>
          <w:i/>
        </w:rPr>
        <w:t>Mester</w:t>
      </w:r>
      <w:r w:rsidR="00B43B35">
        <w:rPr>
          <w:rFonts w:ascii="Bookman Old Style" w:hAnsi="Bookman Old Style"/>
        </w:rPr>
        <w:t xml:space="preserve"> – Lehrer; </w:t>
      </w:r>
      <w:r w:rsidR="00B43B35" w:rsidRPr="00C436C7">
        <w:rPr>
          <w:rFonts w:ascii="Bookman Old Style" w:hAnsi="Bookman Old Style"/>
          <w:i/>
        </w:rPr>
        <w:t>Iesen</w:t>
      </w:r>
      <w:r w:rsidR="00B43B35">
        <w:rPr>
          <w:rFonts w:ascii="Bookman Old Style" w:hAnsi="Bookman Old Style"/>
        </w:rPr>
        <w:t xml:space="preserve"> (mit langem </w:t>
      </w:r>
      <w:r w:rsidR="00B43B35" w:rsidRPr="00C436C7">
        <w:rPr>
          <w:rFonts w:ascii="Bookman Old Style" w:hAnsi="Bookman Old Style"/>
          <w:i/>
        </w:rPr>
        <w:t>i</w:t>
      </w:r>
      <w:r w:rsidR="00B43B35">
        <w:rPr>
          <w:rFonts w:ascii="Bookman Old Style" w:hAnsi="Bookman Old Style"/>
        </w:rPr>
        <w:t xml:space="preserve">) – Eisen; </w:t>
      </w:r>
      <w:r w:rsidR="00B43B35" w:rsidRPr="00C436C7">
        <w:rPr>
          <w:rFonts w:ascii="Bookman Old Style" w:hAnsi="Bookman Old Style"/>
          <w:i/>
        </w:rPr>
        <w:t>Daak</w:t>
      </w:r>
      <w:r w:rsidR="00B43B35">
        <w:rPr>
          <w:rFonts w:ascii="Bookman Old Style" w:hAnsi="Bookman Old Style"/>
        </w:rPr>
        <w:t xml:space="preserve"> – Tau; </w:t>
      </w:r>
      <w:r w:rsidR="00B43B35" w:rsidRPr="00C436C7">
        <w:rPr>
          <w:rFonts w:ascii="Bookman Old Style" w:hAnsi="Bookman Old Style"/>
          <w:i/>
        </w:rPr>
        <w:t>Wischen</w:t>
      </w:r>
      <w:r w:rsidR="00B43B35">
        <w:rPr>
          <w:rFonts w:ascii="Bookman Old Style" w:hAnsi="Bookman Old Style"/>
        </w:rPr>
        <w:t xml:space="preserve"> – Wiesen</w:t>
      </w:r>
    </w:p>
    <w:sectPr w:rsidR="00707E0F" w:rsidRPr="00707E0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55" w:rsidRDefault="00497555" w:rsidP="00C436C7">
      <w:r>
        <w:separator/>
      </w:r>
    </w:p>
  </w:endnote>
  <w:endnote w:type="continuationSeparator" w:id="0">
    <w:p w:rsidR="00497555" w:rsidRDefault="00497555" w:rsidP="00C4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C7" w:rsidRDefault="00C436C7" w:rsidP="00C436C7">
    <w:pPr>
      <w:ind w:left="709" w:hanging="709"/>
      <w:rPr>
        <w:rFonts w:ascii="Calibri" w:hAnsi="Calibri"/>
        <w:kern w:val="14"/>
        <w:sz w:val="14"/>
        <w:szCs w:val="14"/>
      </w:rPr>
    </w:pPr>
    <w:r>
      <w:rPr>
        <w:rFonts w:ascii="Calibri" w:hAnsi="Calibri"/>
        <w:kern w:val="14"/>
        <w:sz w:val="14"/>
        <w:szCs w:val="14"/>
      </w:rPr>
      <w:t>Quelle: www.schoolmester.de</w:t>
    </w:r>
  </w:p>
  <w:p w:rsidR="00C436C7" w:rsidRPr="00C436C7" w:rsidRDefault="00C436C7" w:rsidP="00C436C7">
    <w:pPr>
      <w:ind w:left="709" w:hanging="709"/>
      <w:rPr>
        <w:rFonts w:ascii="Calibri" w:hAnsi="Calibri"/>
        <w:kern w:val="14"/>
        <w:lang w:val="en-US"/>
      </w:rPr>
    </w:pPr>
    <w:r w:rsidRPr="00C436C7">
      <w:rPr>
        <w:rFonts w:ascii="Calibri" w:hAnsi="Calibri"/>
        <w:kern w:val="14"/>
        <w:sz w:val="14"/>
        <w:szCs w:val="14"/>
        <w:lang w:val="en-US"/>
      </w:rPr>
      <w:t>Autor: Detmar Dirks</w:t>
    </w:r>
  </w:p>
  <w:p w:rsidR="00C436C7" w:rsidRPr="00C436C7" w:rsidRDefault="00C436C7" w:rsidP="00C436C7">
    <w:pPr>
      <w:pStyle w:val="Fuzeile"/>
      <w:ind w:left="709" w:hanging="709"/>
      <w:rPr>
        <w:rFonts w:ascii="Calibri" w:hAnsi="Calibri"/>
        <w:kern w:val="14"/>
        <w:sz w:val="14"/>
        <w:szCs w:val="14"/>
        <w:lang w:val="en-US"/>
      </w:rPr>
    </w:pPr>
    <w:r w:rsidRPr="00C436C7">
      <w:rPr>
        <w:rFonts w:ascii="Calibri" w:hAnsi="Calibri"/>
        <w:kern w:val="14"/>
        <w:sz w:val="14"/>
        <w:szCs w:val="14"/>
        <w:lang w:val="en-US"/>
      </w:rPr>
      <w:t>Lizenz: CC-SA-BY-NC</w:t>
    </w:r>
  </w:p>
  <w:p w:rsidR="00C436C7" w:rsidRDefault="00C436C7" w:rsidP="00C436C7">
    <w:pPr>
      <w:pStyle w:val="Fuzeile"/>
    </w:pPr>
    <w:r>
      <w:rPr>
        <w:rFonts w:ascii="Calibri" w:hAnsi="Calibri"/>
        <w:kern w:val="14"/>
        <w:sz w:val="14"/>
        <w:szCs w:val="14"/>
      </w:rPr>
      <w:t>Wir freuen uns über die Einsendung von Übersetzungen in andere niedersächsische Dialekte oder Saterfriesisch an h-frese@web.de.</w:t>
    </w:r>
  </w:p>
  <w:p w:rsidR="00C436C7" w:rsidRDefault="00C436C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55" w:rsidRDefault="00497555" w:rsidP="00C436C7">
      <w:r>
        <w:separator/>
      </w:r>
    </w:p>
  </w:footnote>
  <w:footnote w:type="continuationSeparator" w:id="0">
    <w:p w:rsidR="00497555" w:rsidRDefault="00497555" w:rsidP="00C43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C7" w:rsidRDefault="00C436C7">
    <w:pPr>
      <w:pStyle w:val="Kopfzeile"/>
      <w:jc w:val="center"/>
    </w:pPr>
    <w:r>
      <w:fldChar w:fldCharType="begin"/>
    </w:r>
    <w:r>
      <w:instrText>PAGE   \* MERGEFORMAT</w:instrText>
    </w:r>
    <w:r>
      <w:fldChar w:fldCharType="separate"/>
    </w:r>
    <w:r w:rsidR="000674CB">
      <w:rPr>
        <w:noProof/>
      </w:rPr>
      <w:t>1</w:t>
    </w:r>
    <w:r>
      <w:fldChar w:fldCharType="end"/>
    </w:r>
  </w:p>
  <w:p w:rsidR="00C436C7" w:rsidRDefault="00C436C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408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EA8AC7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25"/>
    <w:rsid w:val="000674CB"/>
    <w:rsid w:val="00242902"/>
    <w:rsid w:val="00327FA8"/>
    <w:rsid w:val="00497555"/>
    <w:rsid w:val="00701225"/>
    <w:rsid w:val="00707E0F"/>
    <w:rsid w:val="007E4605"/>
    <w:rsid w:val="007E5AFA"/>
    <w:rsid w:val="008B1106"/>
    <w:rsid w:val="00B43B35"/>
    <w:rsid w:val="00BD5691"/>
    <w:rsid w:val="00C436C7"/>
    <w:rsid w:val="00CA248E"/>
    <w:rsid w:val="00DA4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436C7"/>
    <w:pPr>
      <w:tabs>
        <w:tab w:val="center" w:pos="4536"/>
        <w:tab w:val="right" w:pos="9072"/>
      </w:tabs>
    </w:pPr>
  </w:style>
  <w:style w:type="character" w:customStyle="1" w:styleId="KopfzeileZeichen">
    <w:name w:val="Kopfzeile Zeichen"/>
    <w:link w:val="Kopfzeile"/>
    <w:uiPriority w:val="99"/>
    <w:rsid w:val="00C436C7"/>
    <w:rPr>
      <w:sz w:val="24"/>
      <w:szCs w:val="24"/>
    </w:rPr>
  </w:style>
  <w:style w:type="paragraph" w:styleId="Fuzeile">
    <w:name w:val="footer"/>
    <w:basedOn w:val="Standard"/>
    <w:link w:val="FuzeileZeichen"/>
    <w:uiPriority w:val="99"/>
    <w:unhideWhenUsed/>
    <w:rsid w:val="00C436C7"/>
    <w:pPr>
      <w:tabs>
        <w:tab w:val="center" w:pos="4536"/>
        <w:tab w:val="right" w:pos="9072"/>
      </w:tabs>
    </w:pPr>
  </w:style>
  <w:style w:type="character" w:customStyle="1" w:styleId="FuzeileZeichen">
    <w:name w:val="Fußzeile Zeichen"/>
    <w:link w:val="Fuzeile"/>
    <w:uiPriority w:val="99"/>
    <w:rsid w:val="00C436C7"/>
    <w:rPr>
      <w:sz w:val="24"/>
      <w:szCs w:val="24"/>
    </w:rPr>
  </w:style>
  <w:style w:type="paragraph" w:styleId="Sprechblasentext">
    <w:name w:val="Balloon Text"/>
    <w:basedOn w:val="Standard"/>
    <w:link w:val="SprechblasentextZeichen"/>
    <w:uiPriority w:val="99"/>
    <w:semiHidden/>
    <w:unhideWhenUsed/>
    <w:rsid w:val="00C436C7"/>
    <w:rPr>
      <w:rFonts w:ascii="Tahoma" w:hAnsi="Tahoma" w:cs="Tahoma"/>
      <w:sz w:val="16"/>
      <w:szCs w:val="16"/>
    </w:rPr>
  </w:style>
  <w:style w:type="character" w:customStyle="1" w:styleId="SprechblasentextZeichen">
    <w:name w:val="Sprechblasentext Zeichen"/>
    <w:link w:val="Sprechblasentext"/>
    <w:uiPriority w:val="99"/>
    <w:semiHidden/>
    <w:rsid w:val="00C436C7"/>
    <w:rPr>
      <w:rFonts w:ascii="Tahoma" w:hAnsi="Tahoma" w:cs="Tahoma"/>
      <w:sz w:val="16"/>
      <w:szCs w:val="16"/>
    </w:rPr>
  </w:style>
  <w:style w:type="paragraph" w:styleId="Aufzhlungszeichen">
    <w:name w:val="List Bullet"/>
    <w:basedOn w:val="Standard"/>
    <w:uiPriority w:val="99"/>
    <w:unhideWhenUsed/>
    <w:rsid w:val="00C436C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394</Words>
  <Characters>2488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2021-04-07T09:27:00Z</dcterms:created>
  <dcterms:modified xsi:type="dcterms:W3CDTF">2021-04-07T09:27:00Z</dcterms:modified>
</cp:coreProperties>
</file>