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8D" w:rsidRDefault="008F04A2">
      <w:pPr>
        <w:spacing w:after="119" w:line="276" w:lineRule="auto"/>
        <w:jc w:val="both"/>
        <w:rPr>
          <w:rFonts w:ascii="Bookman Old Style" w:hAnsi="Bookman Old Style" w:cs="Arial"/>
          <w:b/>
          <w:bCs/>
        </w:rPr>
      </w:pPr>
      <w:bookmarkStart w:id="0" w:name="_GoBack"/>
      <w:bookmarkEnd w:id="0"/>
      <w:r>
        <w:rPr>
          <w:rFonts w:ascii="Bookman Old Style" w:hAnsi="Bookman Old Style" w:cs="Arial"/>
          <w:b/>
          <w:bCs/>
        </w:rPr>
        <w:t>Eskimorulle</w:t>
      </w:r>
    </w:p>
    <w:p w:rsidR="00C63B8D" w:rsidRDefault="008F04A2" w:rsidP="006B40B2">
      <w:pPr>
        <w:spacing w:after="119" w:line="276" w:lineRule="auto"/>
        <w:jc w:val="both"/>
        <w:rPr>
          <w:rFonts w:ascii="Bookman Old Style" w:hAnsi="Bookman Old Style" w:cs="Arial"/>
        </w:rPr>
      </w:pPr>
      <w:r>
        <w:rPr>
          <w:rFonts w:ascii="Bookman Old Style" w:hAnsi="Bookman Old Style" w:cs="Arial"/>
        </w:rPr>
        <w:t>van Johann Diedrich Bellmann</w:t>
      </w:r>
      <w:r w:rsidR="006B40B2">
        <w:rPr>
          <w:rFonts w:ascii="Bookman Old Style" w:hAnsi="Bookman Old Style" w:cs="Arial"/>
        </w:rPr>
        <w:t>, in südollenborger Platt äöwerdraogen van Kerstin Ummen, Sävelten, Gemeinde Cappeln</w:t>
      </w:r>
    </w:p>
    <w:p w:rsidR="00C63B8D" w:rsidRDefault="00C63B8D">
      <w:pPr>
        <w:spacing w:after="119" w:line="276" w:lineRule="auto"/>
        <w:rPr>
          <w:rFonts w:ascii="Bookman Old Style" w:hAnsi="Bookman Old Style" w:cs="Arial"/>
        </w:rPr>
      </w:pPr>
    </w:p>
    <w:p w:rsidR="00C63B8D" w:rsidRDefault="008F04A2" w:rsidP="009A4753">
      <w:pPr>
        <w:spacing w:after="119" w:line="276" w:lineRule="auto"/>
        <w:jc w:val="both"/>
        <w:rPr>
          <w:rFonts w:ascii="Bookman Old Style" w:hAnsi="Bookman Old Style"/>
        </w:rPr>
      </w:pPr>
      <w:r>
        <w:rPr>
          <w:rFonts w:ascii="Bookman Old Style" w:hAnsi="Bookman Old Style" w:cs="Arial"/>
          <w:lang w:val="en-GB"/>
        </w:rPr>
        <w:t xml:space="preserve">Wi leegen up Hiddensee faste un töffden up Ostwind. </w:t>
      </w:r>
      <w:r>
        <w:rPr>
          <w:rFonts w:ascii="Bookman Old Style" w:hAnsi="Bookman Old Style" w:cs="Arial"/>
        </w:rPr>
        <w:t>Drei Daoge all un dei Wind wull un wull nich draih’n. Den veierten Dag wör ’t us tauväl un wi löpen ut. Mössden krüzen. Mit ’n wieten Schlag stürden wi up dei Insel Mön tau un dann mit ’n annern Schlag up Kurs nao Südwesten, datt wi Gedser tau packen kreegen.</w:t>
      </w:r>
    </w:p>
    <w:p w:rsidR="00C63B8D" w:rsidRDefault="008F04A2" w:rsidP="009A4753">
      <w:pPr>
        <w:spacing w:after="119" w:line="276" w:lineRule="auto"/>
        <w:jc w:val="both"/>
        <w:rPr>
          <w:rFonts w:ascii="Bookman Old Style" w:hAnsi="Bookman Old Style" w:cs="Arial"/>
        </w:rPr>
      </w:pPr>
      <w:r>
        <w:rPr>
          <w:rFonts w:ascii="Bookman Old Style" w:hAnsi="Bookman Old Style" w:cs="Arial"/>
        </w:rPr>
        <w:t xml:space="preserve">Up </w:t>
      </w:r>
      <w:r w:rsidR="006B40B2">
        <w:rPr>
          <w:rFonts w:ascii="Bookman Old Style" w:hAnsi="Bookman Old Style" w:cs="Arial"/>
        </w:rPr>
        <w:t>’</w:t>
      </w:r>
      <w:r>
        <w:rPr>
          <w:rFonts w:ascii="Bookman Old Style" w:hAnsi="Bookman Old Style" w:cs="Arial"/>
        </w:rPr>
        <w:t>n halwen Weg nu kömen wi in ein Grummelschuur: Mit ’nmaol wör ’t dor. Jüst noch ’ne frische Brise un dann kaokde dat Waoter as Mauders Eierpott. Un dei Blitze! Dei hauden man so backbords un stüerbords näben us in. Upmaol schlög mi ein Blitz direktemang up ’n Kopp, datt mi dei Mü</w:t>
      </w:r>
      <w:r w:rsidR="006B40B2">
        <w:rPr>
          <w:rFonts w:ascii="Bookman Old Style" w:hAnsi="Bookman Old Style" w:cs="Arial"/>
        </w:rPr>
        <w:t>ssen nur so van ’n Kopp stöw un</w:t>
      </w:r>
      <w:r>
        <w:rPr>
          <w:rFonts w:ascii="Bookman Old Style" w:hAnsi="Bookman Old Style" w:cs="Arial"/>
        </w:rPr>
        <w:t xml:space="preserve"> dei Hoore mi bit up dei Wuddeln affschmurgelden.</w:t>
      </w:r>
    </w:p>
    <w:p w:rsidR="00C63B8D" w:rsidRDefault="008F04A2" w:rsidP="009A4753">
      <w:pPr>
        <w:spacing w:after="119" w:line="276" w:lineRule="auto"/>
        <w:jc w:val="both"/>
        <w:rPr>
          <w:rFonts w:ascii="Bookman Old Style" w:hAnsi="Bookman Old Style" w:cs="Arial"/>
        </w:rPr>
      </w:pPr>
      <w:r>
        <w:rPr>
          <w:rFonts w:ascii="Bookman Old Style" w:hAnsi="Bookman Old Style" w:cs="Arial"/>
        </w:rPr>
        <w:t>Ick schlög kopphaister äöwer Bord, künn mi man jüst noch an dei Faohnenstang’ fasteholln. Mien Kaptein leeg plattbuuks up ’t Vörschipp un wull dei Fock inholln. Ick sehg tüschken dei Bräker blots aff un an siene gälen Gummistäwel. Ick wull üm roopen, man dor schlögen mi uck all dei beiden Gummistäwel an dei Näsen, un ick dachde noch: „Hars dei Schweitfäute jao uck ’n Aobend vörher waschken kunnt!“</w:t>
      </w:r>
    </w:p>
    <w:p w:rsidR="00C63B8D" w:rsidRDefault="008F04A2" w:rsidP="009A4753">
      <w:pPr>
        <w:spacing w:after="119" w:line="276" w:lineRule="auto"/>
        <w:jc w:val="both"/>
        <w:rPr>
          <w:rFonts w:ascii="Bookman Old Style" w:hAnsi="Bookman Old Style" w:cs="Arial"/>
        </w:rPr>
      </w:pPr>
      <w:r>
        <w:rPr>
          <w:rFonts w:ascii="Bookman Old Style" w:hAnsi="Bookman Old Style" w:cs="Arial"/>
        </w:rPr>
        <w:t>Un dann sehg ick üm: Den Fleigenden Hollänner! Un dor wüssde ick: „Nu is ’t sowiet.“ Dat Gespenst grinsde uck all mit sien Kömgesicht up us daol</w:t>
      </w:r>
      <w:r w:rsidR="006B40B2">
        <w:rPr>
          <w:rFonts w:ascii="Bookman Old Style" w:hAnsi="Bookman Old Style" w:cs="Arial"/>
        </w:rPr>
        <w:t> </w:t>
      </w:r>
      <w:r>
        <w:rPr>
          <w:rFonts w:ascii="Bookman Old Style" w:hAnsi="Bookman Old Style" w:cs="Arial"/>
        </w:rPr>
        <w:t>… Un do sehg ick, datt mien Kaptein sick anne Reling hochrappelte, sick up dei naokten Fäute stellde un üm tauröp: „Wie häbbt blots kolden Kaffee an Bord!“</w:t>
      </w:r>
    </w:p>
    <w:p w:rsidR="00C63B8D" w:rsidRDefault="008F04A2" w:rsidP="009A4753">
      <w:pPr>
        <w:spacing w:after="119" w:line="276" w:lineRule="auto"/>
        <w:jc w:val="both"/>
        <w:rPr>
          <w:rFonts w:ascii="Bookman Old Style" w:hAnsi="Bookman Old Style" w:cs="Arial"/>
        </w:rPr>
      </w:pPr>
      <w:r>
        <w:rPr>
          <w:rFonts w:ascii="Bookman Old Style" w:hAnsi="Bookman Old Style" w:cs="Arial"/>
        </w:rPr>
        <w:t xml:space="preserve">„Schiet d’rup!“, sä dei Fleigende Holländer – un weg wör hei. Dat duurde man nich lang, do wüdd ’t noch leiper. Dor köm ein Orkan. Wind bi twölve bit dattaihn – off wassen ’t all veiertaihne? Dat Schipp, us </w:t>
      </w:r>
      <w:r w:rsidR="006B40B2">
        <w:rPr>
          <w:rFonts w:ascii="Bookman Old Style" w:hAnsi="Bookman Old Style" w:cs="Arial"/>
        </w:rPr>
        <w:t>„</w:t>
      </w:r>
      <w:r>
        <w:rPr>
          <w:rFonts w:ascii="Bookman Old Style" w:hAnsi="Bookman Old Style" w:cs="Arial"/>
        </w:rPr>
        <w:t>Oliva</w:t>
      </w:r>
      <w:r w:rsidR="006B40B2">
        <w:rPr>
          <w:rFonts w:ascii="Bookman Old Style" w:hAnsi="Bookman Old Style" w:cs="Arial"/>
        </w:rPr>
        <w:t>“</w:t>
      </w:r>
      <w:r>
        <w:rPr>
          <w:rFonts w:ascii="Bookman Old Style" w:hAnsi="Bookman Old Style" w:cs="Arial"/>
        </w:rPr>
        <w:t>, wör all dreimaol bolde fiew, sess Meter hoch ut dei Wellen schaoten. Ick kunn ’t aaltied wedder utbalanciern, so datt wi weer up den Kiel kömen. Man bi ’t veierte Maol passeierde dat: Eskimorulle! Ach wat – wat hätt hier Rulle: Wi kömen nich wedder hoch. Dat Schipp bleew äöwerkopp liggen.</w:t>
      </w:r>
    </w:p>
    <w:p w:rsidR="00C63B8D" w:rsidRPr="006B40B2" w:rsidRDefault="008F04A2" w:rsidP="009A4753">
      <w:pPr>
        <w:spacing w:after="119" w:line="276" w:lineRule="auto"/>
        <w:jc w:val="both"/>
        <w:rPr>
          <w:rFonts w:ascii="Bookman Old Style" w:hAnsi="Bookman Old Style"/>
        </w:rPr>
      </w:pPr>
      <w:r>
        <w:rPr>
          <w:rFonts w:ascii="Bookman Old Style" w:hAnsi="Bookman Old Style" w:cs="Arial"/>
        </w:rPr>
        <w:t>Wenn wat nich kenns, is ’t wat Neiet. Villicht mott ick för dei Nich-Seifohrer dortausäggen: Dat Problem ünner Waoter is dat Lufthaolen. Un dat köm up mi tau. Wi wörn all ’ne ganze Tied äöwer Kopp ünner Waoter dorhen</w:t>
      </w:r>
      <w:r w:rsidR="004A2108">
        <w:rPr>
          <w:rFonts w:ascii="Bookman Old Style" w:hAnsi="Bookman Old Style" w:cs="Arial"/>
        </w:rPr>
        <w:softHyphen/>
      </w:r>
      <w:r>
        <w:rPr>
          <w:rFonts w:ascii="Bookman Old Style" w:hAnsi="Bookman Old Style" w:cs="Arial"/>
        </w:rPr>
        <w:t xml:space="preserve">schaoten, dor wüdd mi dat doch wat lästig. Dör Mund un Näsen kreeg ick all kiene Luft mehr, blots noch dör dei Ohrn. Un dei Ohrnmuscheln wüdden mi uck all schlapp. Ick möss sei mit beide Hannen hochholl’n. Un dorbi </w:t>
      </w:r>
      <w:r w:rsidR="006B40B2">
        <w:rPr>
          <w:rFonts w:ascii="Bookman Old Style" w:hAnsi="Bookman Old Style" w:cs="Arial"/>
        </w:rPr>
        <w:t>bin ick uck wat kläuker worn un</w:t>
      </w:r>
      <w:r>
        <w:rPr>
          <w:rFonts w:ascii="Bookman Old Style" w:hAnsi="Bookman Old Style" w:cs="Arial"/>
        </w:rPr>
        <w:t xml:space="preserve"> weit nu, wat dat mit den Schnack up sick hätt: </w:t>
      </w:r>
      <w:r>
        <w:rPr>
          <w:rFonts w:ascii="Bookman Old Style" w:hAnsi="Bookman Old Style" w:cs="Arial"/>
        </w:rPr>
        <w:lastRenderedPageBreak/>
        <w:t xml:space="preserve">„Holl dei Ohrn stiew.“ Dat hätt: Seih tau, datt du aaltied naug Luft kriggs. Man ick kreeg nich mehr naug Luft – ick hörde all bolde dat Halleluja singen! Dor köm dei Kaptein up mi tauschwommen, un ick sehg, datt hei uck all Schlappohrn har. „Nu helpt blots noch eins“, sä hei, „teuw ’n Oogenblick!“ Hei </w:t>
      </w:r>
      <w:r w:rsidR="006B40B2">
        <w:rPr>
          <w:rFonts w:ascii="Bookman Old Style" w:hAnsi="Bookman Old Style" w:cs="Arial"/>
        </w:rPr>
        <w:t>köm trügge mit ’n Buddel Rum un</w:t>
      </w:r>
      <w:r>
        <w:rPr>
          <w:rFonts w:ascii="Bookman Old Style" w:hAnsi="Bookman Old Style" w:cs="Arial"/>
        </w:rPr>
        <w:t xml:space="preserve"> twei Gläöser. Hei schenkde in, geew mi ein Glas un sä: „Hoch dei - Tassen!“ Häbb ick verstaohn. „Nu laohmt aober dei Zägenbuck!“, dachde ick bi mi. „Dat is nu nich dei Tied för sowat!“ Dor bölkde hei mi uck all an: „Wat häbb ick di tau säggt?“ Dat har hei mi annertied uck all faoken tausäggt, wenn hei dei Kommandos geew un ick blots nickkoppde. Un dor häbb ick trüggebölkt: „Hoch dei Masten!“ Un dat wör ’t. Dor draihde sick use </w:t>
      </w:r>
      <w:r w:rsidR="006B40B2">
        <w:rPr>
          <w:rFonts w:ascii="Bookman Old Style" w:hAnsi="Bookman Old Style" w:cs="Arial"/>
        </w:rPr>
        <w:t>„</w:t>
      </w:r>
      <w:r>
        <w:rPr>
          <w:rFonts w:ascii="Bookman Old Style" w:hAnsi="Bookman Old Style" w:cs="Arial"/>
        </w:rPr>
        <w:t>Oliva</w:t>
      </w:r>
      <w:r w:rsidR="006B40B2">
        <w:rPr>
          <w:rFonts w:ascii="Bookman Old Style" w:hAnsi="Bookman Old Style" w:cs="Arial"/>
        </w:rPr>
        <w:t>“</w:t>
      </w:r>
      <w:r>
        <w:rPr>
          <w:rFonts w:ascii="Bookman Old Style" w:hAnsi="Bookman Old Style" w:cs="Arial"/>
        </w:rPr>
        <w:t xml:space="preserve"> wedder up ’n Kiel.</w:t>
      </w:r>
    </w:p>
    <w:p w:rsidR="00C63B8D" w:rsidRPr="006B40B2" w:rsidRDefault="00C63B8D">
      <w:pPr>
        <w:spacing w:after="119" w:line="276" w:lineRule="auto"/>
        <w:rPr>
          <w:rFonts w:ascii="Bookman Old Style" w:eastAsia="Times New Roman" w:hAnsi="Bookman Old Style"/>
        </w:rPr>
      </w:pPr>
    </w:p>
    <w:p w:rsidR="006B40B2" w:rsidRPr="006B40B2" w:rsidRDefault="006B40B2">
      <w:pPr>
        <w:spacing w:after="119" w:line="276" w:lineRule="auto"/>
        <w:rPr>
          <w:rFonts w:ascii="Bookman Old Style" w:eastAsia="Times New Roman" w:hAnsi="Bookman Old Style"/>
        </w:rPr>
      </w:pPr>
    </w:p>
    <w:p w:rsidR="006B40B2" w:rsidRPr="006B40B2" w:rsidRDefault="006B40B2">
      <w:pPr>
        <w:spacing w:after="119" w:line="276" w:lineRule="auto"/>
        <w:rPr>
          <w:rFonts w:ascii="Bookman Old Style" w:eastAsia="Times New Roman" w:hAnsi="Bookman Old Style"/>
        </w:rPr>
      </w:pPr>
    </w:p>
    <w:p w:rsidR="00C63B8D" w:rsidRDefault="008F04A2">
      <w:pPr>
        <w:spacing w:after="119" w:line="276" w:lineRule="auto"/>
        <w:rPr>
          <w:rFonts w:ascii="Bookman Old Style" w:hAnsi="Bookman Old Style" w:cs="Arial"/>
          <w:b/>
          <w:bCs/>
        </w:rPr>
      </w:pPr>
      <w:r>
        <w:rPr>
          <w:rFonts w:ascii="Bookman Old Style" w:hAnsi="Bookman Old Style" w:cs="Arial"/>
          <w:b/>
          <w:bCs/>
        </w:rPr>
        <w:t>Verklorn:</w:t>
      </w:r>
    </w:p>
    <w:p w:rsidR="00C63B8D" w:rsidRDefault="008F04A2" w:rsidP="006B40B2">
      <w:pPr>
        <w:spacing w:after="119" w:line="276" w:lineRule="auto"/>
        <w:jc w:val="both"/>
        <w:rPr>
          <w:rFonts w:ascii="Bookman Old Style" w:hAnsi="Bookman Old Style"/>
        </w:rPr>
      </w:pPr>
      <w:r w:rsidRPr="006B40B2">
        <w:rPr>
          <w:rFonts w:ascii="Bookman Old Style" w:hAnsi="Bookman Old Style" w:cs="Arial"/>
          <w:i/>
        </w:rPr>
        <w:t>krüzen</w:t>
      </w:r>
      <w:r>
        <w:rPr>
          <w:rFonts w:ascii="Bookman Old Style" w:hAnsi="Bookman Old Style" w:cs="Arial"/>
        </w:rPr>
        <w:t xml:space="preserve"> – kreuzen, Fachbegriff aus dem Bereich Segeln: Segeln im Zickzack</w:t>
      </w:r>
      <w:r w:rsidR="006B40B2">
        <w:rPr>
          <w:rFonts w:ascii="Bookman Old Style" w:hAnsi="Bookman Old Style" w:cs="Arial"/>
        </w:rPr>
        <w:softHyphen/>
      </w:r>
      <w:r>
        <w:rPr>
          <w:rFonts w:ascii="Bookman Old Style" w:hAnsi="Bookman Old Style" w:cs="Arial"/>
        </w:rPr>
        <w:t xml:space="preserve">kurs gegen den Wind; </w:t>
      </w:r>
      <w:r w:rsidRPr="006B40B2">
        <w:rPr>
          <w:rFonts w:ascii="Bookman Old Style" w:hAnsi="Bookman Old Style" w:cs="Arial"/>
          <w:i/>
        </w:rPr>
        <w:t>Schlag</w:t>
      </w:r>
      <w:r>
        <w:rPr>
          <w:rFonts w:ascii="Bookman Old Style" w:hAnsi="Bookman Old Style" w:cs="Arial"/>
        </w:rPr>
        <w:t xml:space="preserve"> – Fachbegriff aus dem Bereich Segeln: </w:t>
      </w:r>
      <w:r w:rsidR="006B40B2">
        <w:rPr>
          <w:rFonts w:ascii="Bookman Old Style" w:hAnsi="Bookman Old Style" w:cs="Arial"/>
        </w:rPr>
        <w:t>b</w:t>
      </w:r>
      <w:r>
        <w:rPr>
          <w:rFonts w:ascii="Bookman Old Style" w:hAnsi="Bookman Old Style" w:cs="Arial"/>
        </w:rPr>
        <w:t xml:space="preserve">eim Kreuzen die Strecke zwischen zwei Wenden; </w:t>
      </w:r>
      <w:r w:rsidRPr="006B40B2">
        <w:rPr>
          <w:rFonts w:ascii="Bookman Old Style" w:hAnsi="Bookman Old Style" w:cs="Arial"/>
          <w:i/>
        </w:rPr>
        <w:t>Mön</w:t>
      </w:r>
      <w:r>
        <w:rPr>
          <w:rFonts w:ascii="Bookman Old Style" w:hAnsi="Bookman Old Style" w:cs="Arial"/>
        </w:rPr>
        <w:t xml:space="preserve"> – dänische Insel; </w:t>
      </w:r>
      <w:r w:rsidRPr="006B40B2">
        <w:rPr>
          <w:rFonts w:ascii="Bookman Old Style" w:hAnsi="Bookman Old Style" w:cs="Arial"/>
          <w:i/>
        </w:rPr>
        <w:t>Gedser</w:t>
      </w:r>
      <w:r>
        <w:rPr>
          <w:rFonts w:ascii="Bookman Old Style" w:hAnsi="Bookman Old Style" w:cs="Arial"/>
        </w:rPr>
        <w:t xml:space="preserve"> – dänische Stadt auf der Insel Falster; </w:t>
      </w:r>
      <w:r w:rsidRPr="006B40B2">
        <w:rPr>
          <w:rFonts w:ascii="Bookman Old Style" w:hAnsi="Bookman Old Style" w:cs="Arial"/>
          <w:i/>
        </w:rPr>
        <w:t>Grummelschuur</w:t>
      </w:r>
      <w:r>
        <w:rPr>
          <w:rFonts w:ascii="Bookman Old Style" w:hAnsi="Bookman Old Style" w:cs="Arial"/>
        </w:rPr>
        <w:t xml:space="preserve"> – Gewitter; </w:t>
      </w:r>
      <w:r w:rsidRPr="006B40B2">
        <w:rPr>
          <w:rFonts w:ascii="Bookman Old Style" w:hAnsi="Bookman Old Style" w:cs="Arial"/>
          <w:i/>
        </w:rPr>
        <w:t>stöw</w:t>
      </w:r>
      <w:r>
        <w:rPr>
          <w:rFonts w:ascii="Bookman Old Style" w:hAnsi="Bookman Old Style" w:cs="Arial"/>
        </w:rPr>
        <w:t xml:space="preserve"> – sauste; </w:t>
      </w:r>
      <w:r w:rsidRPr="006B40B2">
        <w:rPr>
          <w:rFonts w:ascii="Bookman Old Style" w:hAnsi="Bookman Old Style" w:cs="Arial"/>
          <w:i/>
        </w:rPr>
        <w:t>kopphaister</w:t>
      </w:r>
      <w:r>
        <w:rPr>
          <w:rFonts w:ascii="Bookman Old Style" w:hAnsi="Bookman Old Style" w:cs="Arial"/>
        </w:rPr>
        <w:t xml:space="preserve"> – kopfüber; </w:t>
      </w:r>
      <w:r w:rsidRPr="006B40B2">
        <w:rPr>
          <w:rFonts w:ascii="Bookman Old Style" w:hAnsi="Bookman Old Style" w:cs="Arial"/>
          <w:i/>
        </w:rPr>
        <w:t>Fock</w:t>
      </w:r>
      <w:r>
        <w:rPr>
          <w:rFonts w:ascii="Bookman Old Style" w:hAnsi="Bookman Old Style" w:cs="Arial"/>
        </w:rPr>
        <w:t xml:space="preserve"> – Fachbegriff aus dem Bereich Segeln: Segel; </w:t>
      </w:r>
      <w:r w:rsidRPr="006B40B2">
        <w:rPr>
          <w:rFonts w:ascii="Bookman Old Style" w:hAnsi="Bookman Old Style" w:cs="Arial"/>
          <w:i/>
        </w:rPr>
        <w:t>Kömgesicht</w:t>
      </w:r>
      <w:r>
        <w:rPr>
          <w:rFonts w:ascii="Bookman Old Style" w:hAnsi="Bookman Old Style" w:cs="Arial"/>
        </w:rPr>
        <w:t xml:space="preserve"> – Schnapsgesicht; </w:t>
      </w:r>
      <w:r w:rsidRPr="006B40B2">
        <w:rPr>
          <w:rFonts w:ascii="Bookman Old Style" w:hAnsi="Bookman Old Style" w:cs="Arial"/>
          <w:i/>
        </w:rPr>
        <w:t>faoken</w:t>
      </w:r>
      <w:r>
        <w:rPr>
          <w:rFonts w:ascii="Bookman Old Style" w:hAnsi="Bookman Old Style" w:cs="Arial"/>
        </w:rPr>
        <w:t xml:space="preserve"> – oft; </w:t>
      </w:r>
      <w:r w:rsidRPr="006B40B2">
        <w:rPr>
          <w:rFonts w:ascii="Bookman Old Style" w:hAnsi="Bookman Old Style" w:cs="Arial"/>
          <w:i/>
        </w:rPr>
        <w:t>nickkoppen</w:t>
      </w:r>
      <w:r>
        <w:rPr>
          <w:rFonts w:ascii="Bookman Old Style" w:hAnsi="Bookman Old Style" w:cs="Arial"/>
        </w:rPr>
        <w:t xml:space="preserve"> </w:t>
      </w:r>
      <w:r w:rsidR="006B40B2">
        <w:rPr>
          <w:rFonts w:ascii="Bookman Old Style" w:hAnsi="Bookman Old Style" w:cs="Arial"/>
        </w:rPr>
        <w:t>–</w:t>
      </w:r>
      <w:r>
        <w:rPr>
          <w:rFonts w:ascii="Bookman Old Style" w:hAnsi="Bookman Old Style" w:cs="Arial"/>
        </w:rPr>
        <w:t xml:space="preserve"> nicken</w:t>
      </w:r>
    </w:p>
    <w:sectPr w:rsidR="00C63B8D">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48" w:rsidRDefault="008F7348">
      <w:r>
        <w:separator/>
      </w:r>
    </w:p>
  </w:endnote>
  <w:endnote w:type="continuationSeparator" w:id="0">
    <w:p w:rsidR="008F7348" w:rsidRDefault="008F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B2" w:rsidRDefault="006B40B2" w:rsidP="006B40B2">
    <w:pPr>
      <w:ind w:left="709" w:hanging="709"/>
      <w:rPr>
        <w:kern w:val="14"/>
        <w:sz w:val="14"/>
        <w:szCs w:val="14"/>
      </w:rPr>
    </w:pPr>
    <w:r>
      <w:rPr>
        <w:kern w:val="14"/>
        <w:sz w:val="14"/>
        <w:szCs w:val="14"/>
      </w:rPr>
      <w:t>Quelle: www.schoolmester.de</w:t>
    </w:r>
  </w:p>
  <w:p w:rsidR="006B40B2" w:rsidRPr="005450E7" w:rsidRDefault="006B40B2" w:rsidP="006B40B2">
    <w:pPr>
      <w:ind w:left="709" w:hanging="709"/>
      <w:rPr>
        <w:kern w:val="14"/>
        <w:sz w:val="14"/>
      </w:rPr>
    </w:pPr>
    <w:r>
      <w:rPr>
        <w:kern w:val="14"/>
        <w:sz w:val="14"/>
        <w:szCs w:val="14"/>
      </w:rPr>
      <w:t>Autor: Johann Dietrich Bellmann</w:t>
    </w:r>
  </w:p>
  <w:p w:rsidR="006B40B2" w:rsidRDefault="006B40B2" w:rsidP="006B40B2">
    <w:pPr>
      <w:pStyle w:val="Fuzeile"/>
      <w:ind w:left="709" w:hanging="709"/>
      <w:rPr>
        <w:kern w:val="14"/>
        <w:sz w:val="14"/>
        <w:szCs w:val="14"/>
      </w:rPr>
    </w:pPr>
    <w:r>
      <w:rPr>
        <w:kern w:val="14"/>
        <w:sz w:val="14"/>
        <w:szCs w:val="14"/>
      </w:rPr>
      <w:t>Übertragung: Kerstin Ummen</w:t>
    </w:r>
  </w:p>
  <w:p w:rsidR="006B40B2" w:rsidRPr="006B40B2" w:rsidRDefault="006B40B2" w:rsidP="006B40B2">
    <w:pPr>
      <w:pStyle w:val="Fuzeile"/>
      <w:ind w:left="709" w:hanging="709"/>
      <w:rPr>
        <w:kern w:val="14"/>
        <w:sz w:val="14"/>
        <w:szCs w:val="14"/>
        <w:lang w:val="en-US"/>
      </w:rPr>
    </w:pPr>
    <w:r w:rsidRPr="006B40B2">
      <w:rPr>
        <w:kern w:val="14"/>
        <w:sz w:val="14"/>
        <w:szCs w:val="14"/>
        <w:lang w:val="en-US"/>
      </w:rPr>
      <w:t>Lizenz: CC-SA-BY-NC</w:t>
    </w:r>
  </w:p>
  <w:p w:rsidR="006B40B2" w:rsidRPr="006B40B2" w:rsidRDefault="006B40B2">
    <w:pPr>
      <w:pStyle w:val="Fuzeile"/>
      <w:rPr>
        <w:sz w:val="14"/>
      </w:rPr>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48" w:rsidRDefault="008F7348">
      <w:r>
        <w:rPr>
          <w:color w:val="000000"/>
        </w:rPr>
        <w:separator/>
      </w:r>
    </w:p>
  </w:footnote>
  <w:footnote w:type="continuationSeparator" w:id="0">
    <w:p w:rsidR="008F7348" w:rsidRDefault="008F7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B2" w:rsidRDefault="006B40B2" w:rsidP="004A2108">
    <w:pPr>
      <w:pStyle w:val="Kopfzeile"/>
      <w:jc w:val="center"/>
    </w:pPr>
    <w:r>
      <w:fldChar w:fldCharType="begin"/>
    </w:r>
    <w:r>
      <w:instrText>PAGE   \* MERGEFORMAT</w:instrText>
    </w:r>
    <w:r>
      <w:fldChar w:fldCharType="separate"/>
    </w:r>
    <w:r w:rsidR="006C59E3">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E0B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B8D"/>
    <w:rsid w:val="004A2108"/>
    <w:rsid w:val="006B40B2"/>
    <w:rsid w:val="006C59E3"/>
    <w:rsid w:val="008F04A2"/>
    <w:rsid w:val="008F7348"/>
    <w:rsid w:val="009A4753"/>
    <w:rsid w:val="00C63B8D"/>
    <w:rsid w:val="00D02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autoSpaceDN w:val="0"/>
      <w:textAlignment w:val="baseline"/>
    </w:pPr>
    <w:rPr>
      <w:rFonts w:eastAsia="Arial Unicode MS" w:cs="Times New Roman"/>
      <w:kern w:val="3"/>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tandardWeb">
    <w:name w:val="Normal (Web)"/>
    <w:basedOn w:val="Standard"/>
    <w:pPr>
      <w:widowControl/>
      <w:suppressAutoHyphens w:val="0"/>
      <w:spacing w:before="210" w:after="210"/>
    </w:pPr>
    <w:rPr>
      <w:rFonts w:eastAsia="Times New Roman"/>
    </w:rPr>
  </w:style>
  <w:style w:type="paragraph" w:styleId="Kopfzeile">
    <w:name w:val="header"/>
    <w:basedOn w:val="Standard"/>
    <w:link w:val="KopfzeileZeichen"/>
    <w:uiPriority w:val="99"/>
    <w:unhideWhenUsed/>
    <w:rsid w:val="006B40B2"/>
    <w:pPr>
      <w:tabs>
        <w:tab w:val="center" w:pos="4536"/>
        <w:tab w:val="right" w:pos="9072"/>
      </w:tabs>
    </w:pPr>
    <w:rPr>
      <w:rFonts w:cs="Mangal"/>
      <w:szCs w:val="21"/>
    </w:rPr>
  </w:style>
  <w:style w:type="character" w:customStyle="1" w:styleId="KopfzeileZeichen">
    <w:name w:val="Kopfzeile Zeichen"/>
    <w:link w:val="Kopfzeile"/>
    <w:uiPriority w:val="99"/>
    <w:rsid w:val="006B40B2"/>
    <w:rPr>
      <w:rFonts w:eastAsia="Arial Unicode MS"/>
      <w:kern w:val="3"/>
      <w:sz w:val="24"/>
      <w:szCs w:val="21"/>
      <w:lang w:bidi="hi-IN"/>
    </w:rPr>
  </w:style>
  <w:style w:type="paragraph" w:styleId="Fuzeile">
    <w:name w:val="footer"/>
    <w:basedOn w:val="Standard"/>
    <w:link w:val="FuzeileZeichen"/>
    <w:uiPriority w:val="99"/>
    <w:unhideWhenUsed/>
    <w:rsid w:val="006B40B2"/>
    <w:pPr>
      <w:tabs>
        <w:tab w:val="center" w:pos="4536"/>
        <w:tab w:val="right" w:pos="9072"/>
      </w:tabs>
    </w:pPr>
    <w:rPr>
      <w:rFonts w:cs="Mangal"/>
      <w:szCs w:val="21"/>
    </w:rPr>
  </w:style>
  <w:style w:type="character" w:customStyle="1" w:styleId="FuzeileZeichen">
    <w:name w:val="Fußzeile Zeichen"/>
    <w:link w:val="Fuzeile"/>
    <w:uiPriority w:val="99"/>
    <w:rsid w:val="006B40B2"/>
    <w:rPr>
      <w:rFonts w:eastAsia="Arial Unicode MS"/>
      <w:kern w:val="3"/>
      <w:sz w:val="24"/>
      <w:szCs w:val="21"/>
      <w:lang w:bidi="hi-IN"/>
    </w:rPr>
  </w:style>
  <w:style w:type="paragraph" w:styleId="Sprechblasentext">
    <w:name w:val="Balloon Text"/>
    <w:basedOn w:val="Standard"/>
    <w:link w:val="SprechblasentextZeichen"/>
    <w:uiPriority w:val="99"/>
    <w:semiHidden/>
    <w:unhideWhenUsed/>
    <w:rsid w:val="006B40B2"/>
    <w:rPr>
      <w:rFonts w:ascii="Tahoma" w:hAnsi="Tahoma" w:cs="Mangal"/>
      <w:sz w:val="16"/>
      <w:szCs w:val="14"/>
    </w:rPr>
  </w:style>
  <w:style w:type="character" w:customStyle="1" w:styleId="SprechblasentextZeichen">
    <w:name w:val="Sprechblasentext Zeichen"/>
    <w:link w:val="Sprechblasentext"/>
    <w:uiPriority w:val="99"/>
    <w:semiHidden/>
    <w:rsid w:val="006B40B2"/>
    <w:rPr>
      <w:rFonts w:ascii="Tahoma" w:eastAsia="Arial Unicode MS" w:hAnsi="Tahoma"/>
      <w:kern w:val="3"/>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3247</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2021-04-07T13:55:00Z</dcterms:created>
  <dcterms:modified xsi:type="dcterms:W3CDTF">2021-04-07T13:55:00Z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